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sidRPr="007A30D7">
        <w:rPr>
          <w:rFonts w:ascii="Times New Roman" w:eastAsia="Times New Roman" w:hAnsi="Times New Roman" w:cs="Times New Roman"/>
          <w:color w:val="000000"/>
          <w:sz w:val="32"/>
          <w:szCs w:val="32"/>
        </w:rPr>
        <w:t>         </w:t>
      </w: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53.95pt;margin-top:13.65pt;width:477.85pt;height:55.55pt;z-index:251660288" fillcolor="#b2b2b2" strokecolor="#33c" strokeweight="1pt">
            <v:fill opacity=".5"/>
            <v:shadow on="t" color="#99f" offset="3pt"/>
            <v:textpath style="font-family:&quot;Arial Black&quot;;v-text-kern:t" trim="t" fitpath="t" string="Консультация для родителей"/>
          </v:shape>
        </w:pict>
      </w: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Pr>
          <w:noProof/>
        </w:rPr>
        <w:pict>
          <v:shape id="_x0000_s1028" type="#_x0000_t136" style="position:absolute;left:0;text-align:left;margin-left:32.7pt;margin-top:1.5pt;width:499.1pt;height:101.45pt;z-index:251662336" fillcolor="#b2b2b2" strokecolor="red" strokeweight="1pt">
            <v:fill opacity=".5"/>
            <v:shadow on="t" color="#99f" offset="3pt"/>
            <v:textpath style="font-family:&quot;Arial Black&quot;;v-text-kern:t" trim="t" fitpath="t" string="&quot;Развитие связной речи&#10;у дошкольников&quot;"/>
          </v:shape>
        </w:pict>
      </w: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Pr>
          <w:rFonts w:ascii="Times New Roman" w:eastAsia="Times New Roman" w:hAnsi="Times New Roman" w:cs="Times New Roman"/>
          <w:noProof/>
          <w:color w:val="000000"/>
          <w:sz w:val="32"/>
          <w:szCs w:val="32"/>
        </w:rPr>
        <w:drawing>
          <wp:anchor distT="0" distB="0" distL="114300" distR="114300" simplePos="0" relativeHeight="251663360" behindDoc="0" locked="0" layoutInCell="1" allowOverlap="1">
            <wp:simplePos x="0" y="0"/>
            <wp:positionH relativeFrom="column">
              <wp:posOffset>1716334</wp:posOffset>
            </wp:positionH>
            <wp:positionV relativeFrom="paragraph">
              <wp:posOffset>146968</wp:posOffset>
            </wp:positionV>
            <wp:extent cx="3297979" cy="1982752"/>
            <wp:effectExtent l="304800" t="266700" r="321521" b="265148"/>
            <wp:wrapNone/>
            <wp:docPr id="15" name="Рисунок 15" descr="C:\Users\User\Downloads\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User\Downloads\Без названия.jpg"/>
                    <pic:cNvPicPr>
                      <a:picLocks noChangeAspect="1" noChangeArrowheads="1"/>
                    </pic:cNvPicPr>
                  </pic:nvPicPr>
                  <pic:blipFill>
                    <a:blip r:embed="rId4"/>
                    <a:srcRect/>
                    <a:stretch>
                      <a:fillRect/>
                    </a:stretch>
                  </pic:blipFill>
                  <pic:spPr bwMode="auto">
                    <a:xfrm>
                      <a:off x="0" y="0"/>
                      <a:ext cx="3297979" cy="1982752"/>
                    </a:xfrm>
                    <a:prstGeom prst="round2DiagRect">
                      <a:avLst>
                        <a:gd name="adj1" fmla="val 16667"/>
                        <a:gd name="adj2" fmla="val 0"/>
                      </a:avLst>
                    </a:prstGeom>
                    <a:ln w="88900" cap="sq">
                      <a:solidFill>
                        <a:srgbClr val="00B050"/>
                      </a:solidFill>
                      <a:miter lim="800000"/>
                    </a:ln>
                    <a:effectLst>
                      <a:outerShdw blurRad="254000" algn="tl" rotWithShape="0">
                        <a:srgbClr val="000000">
                          <a:alpha val="43000"/>
                        </a:srgbClr>
                      </a:outerShdw>
                    </a:effectLst>
                  </pic:spPr>
                </pic:pic>
              </a:graphicData>
            </a:graphic>
          </wp:anchor>
        </w:drawing>
      </w: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                                                    </w:t>
      </w: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33130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33130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r>
        <w:rPr>
          <w:rFonts w:ascii="Times New Roman" w:eastAsia="Times New Roman" w:hAnsi="Times New Roman" w:cs="Times New Roman"/>
          <w:color w:val="000000"/>
          <w:sz w:val="32"/>
          <w:szCs w:val="32"/>
        </w:rPr>
        <w:t xml:space="preserve">                                                  </w:t>
      </w:r>
      <w:r w:rsidR="00A70140">
        <w:rPr>
          <w:rFonts w:ascii="Times New Roman" w:eastAsia="Times New Roman" w:hAnsi="Times New Roman" w:cs="Times New Roman"/>
          <w:color w:val="000000"/>
          <w:sz w:val="32"/>
          <w:szCs w:val="32"/>
        </w:rPr>
        <w:t xml:space="preserve">    Подготовила: учитель-логопед Кожара Ю.С.</w:t>
      </w: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Default="00A7014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135520" w:rsidRDefault="0013552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135520" w:rsidRDefault="00135520" w:rsidP="00A70140">
      <w:pPr>
        <w:shd w:val="clear" w:color="auto" w:fill="FFFFFF"/>
        <w:spacing w:after="0" w:line="240" w:lineRule="auto"/>
        <w:jc w:val="both"/>
        <w:textAlignment w:val="baseline"/>
        <w:rPr>
          <w:rFonts w:ascii="Times New Roman" w:eastAsia="Times New Roman" w:hAnsi="Times New Roman" w:cs="Times New Roman"/>
          <w:color w:val="000000"/>
          <w:sz w:val="32"/>
          <w:szCs w:val="32"/>
        </w:rPr>
      </w:pPr>
    </w:p>
    <w:p w:rsidR="00A70140" w:rsidRPr="007A30D7" w:rsidRDefault="00A70140" w:rsidP="00A70140">
      <w:pPr>
        <w:shd w:val="clear" w:color="auto" w:fill="FFFFFF"/>
        <w:spacing w:after="0" w:line="240" w:lineRule="auto"/>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 xml:space="preserve"> Развитие связной речи дош</w:t>
      </w:r>
      <w:r w:rsidRPr="00A70140">
        <w:rPr>
          <w:rFonts w:ascii="Times New Roman" w:eastAsia="Times New Roman" w:hAnsi="Times New Roman" w:cs="Times New Roman"/>
          <w:color w:val="000000"/>
          <w:sz w:val="32"/>
          <w:szCs w:val="32"/>
        </w:rPr>
        <w:t xml:space="preserve">кольника является важной задачей при подготовке </w:t>
      </w:r>
      <w:r w:rsidRPr="007A30D7">
        <w:rPr>
          <w:rFonts w:ascii="Times New Roman" w:eastAsia="Times New Roman" w:hAnsi="Times New Roman" w:cs="Times New Roman"/>
          <w:color w:val="000000"/>
          <w:sz w:val="32"/>
          <w:szCs w:val="32"/>
        </w:rPr>
        <w:t xml:space="preserve"> ребенка к школе, ведь от этого зависит уровень успешности маленького ученика в будущем. </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 xml:space="preserve">Лучше всего навыки связной речи вырабатываются у дошкольника при свободном общении </w:t>
      </w:r>
      <w:proofErr w:type="gramStart"/>
      <w:r w:rsidRPr="007A30D7">
        <w:rPr>
          <w:rFonts w:ascii="Times New Roman" w:eastAsia="Times New Roman" w:hAnsi="Times New Roman" w:cs="Times New Roman"/>
          <w:color w:val="000000"/>
          <w:sz w:val="32"/>
          <w:szCs w:val="32"/>
        </w:rPr>
        <w:t>со</w:t>
      </w:r>
      <w:proofErr w:type="gramEnd"/>
      <w:r w:rsidRPr="007A30D7">
        <w:rPr>
          <w:rFonts w:ascii="Times New Roman" w:eastAsia="Times New Roman" w:hAnsi="Times New Roman" w:cs="Times New Roman"/>
          <w:color w:val="000000"/>
          <w:sz w:val="32"/>
          <w:szCs w:val="32"/>
        </w:rPr>
        <w:t xml:space="preserve"> взрослыми, а также в творческих и логических играх, где ребенок излагает то, о чем он думает, с использованием доступного ему словарного запаса. И чем больше Вы общаетесь со своим ребенком, тем легче ему связно выражать свои мысли вслух.</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b/>
          <w:bCs/>
          <w:i/>
          <w:iCs/>
          <w:color w:val="C00000"/>
          <w:sz w:val="32"/>
          <w:szCs w:val="32"/>
        </w:rPr>
        <w:t>           </w:t>
      </w:r>
    </w:p>
    <w:p w:rsidR="00A70140" w:rsidRPr="007A30D7" w:rsidRDefault="00A70140" w:rsidP="00A70140">
      <w:pPr>
        <w:shd w:val="clear" w:color="auto" w:fill="FFFFFF"/>
        <w:spacing w:after="0" w:line="240" w:lineRule="auto"/>
        <w:jc w:val="center"/>
        <w:textAlignment w:val="baseline"/>
        <w:rPr>
          <w:rFonts w:ascii="Times New Roman" w:eastAsia="Times New Roman" w:hAnsi="Times New Roman" w:cs="Times New Roman"/>
          <w:color w:val="FF0000"/>
          <w:sz w:val="32"/>
          <w:szCs w:val="32"/>
        </w:rPr>
      </w:pPr>
      <w:r w:rsidRPr="007A30D7">
        <w:rPr>
          <w:rFonts w:ascii="Times New Roman" w:eastAsia="Times New Roman" w:hAnsi="Times New Roman" w:cs="Times New Roman"/>
          <w:b/>
          <w:bCs/>
          <w:i/>
          <w:iCs/>
          <w:color w:val="FF0000"/>
          <w:sz w:val="32"/>
          <w:szCs w:val="32"/>
          <w:u w:val="single"/>
        </w:rPr>
        <w:t>Практические советы по развитию речи у дошкольников</w:t>
      </w:r>
    </w:p>
    <w:p w:rsidR="00A70140" w:rsidRPr="00A70140"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Попросите</w:t>
      </w:r>
      <w:r w:rsidRPr="00A70140">
        <w:rPr>
          <w:rFonts w:ascii="Times New Roman" w:eastAsia="Times New Roman" w:hAnsi="Times New Roman" w:cs="Times New Roman"/>
          <w:color w:val="000000"/>
          <w:sz w:val="32"/>
          <w:szCs w:val="32"/>
        </w:rPr>
        <w:t xml:space="preserve"> ребёнка</w:t>
      </w:r>
      <w:r w:rsidRPr="007A30D7">
        <w:rPr>
          <w:rFonts w:ascii="Times New Roman" w:eastAsia="Times New Roman" w:hAnsi="Times New Roman" w:cs="Times New Roman"/>
          <w:color w:val="000000"/>
          <w:sz w:val="32"/>
          <w:szCs w:val="32"/>
        </w:rPr>
        <w:t xml:space="preserve"> во </w:t>
      </w:r>
      <w:r w:rsidRPr="00A70140">
        <w:rPr>
          <w:rFonts w:ascii="Times New Roman" w:eastAsia="Times New Roman" w:hAnsi="Times New Roman" w:cs="Times New Roman"/>
          <w:color w:val="000000"/>
          <w:sz w:val="32"/>
          <w:szCs w:val="32"/>
        </w:rPr>
        <w:t xml:space="preserve">время прогулки  рассказать </w:t>
      </w:r>
      <w:r w:rsidRPr="007A30D7">
        <w:rPr>
          <w:rFonts w:ascii="Times New Roman" w:eastAsia="Times New Roman" w:hAnsi="Times New Roman" w:cs="Times New Roman"/>
          <w:color w:val="000000"/>
          <w:sz w:val="32"/>
          <w:szCs w:val="32"/>
        </w:rPr>
        <w:t xml:space="preserve"> о том, что он видит вокруг себя, как у него прошел день, что интересного сегодня он делал в детском саду. Рассказывая о событиях за день ил</w:t>
      </w:r>
      <w:r w:rsidRPr="00A70140">
        <w:rPr>
          <w:rFonts w:ascii="Times New Roman" w:eastAsia="Times New Roman" w:hAnsi="Times New Roman" w:cs="Times New Roman"/>
          <w:color w:val="000000"/>
          <w:sz w:val="32"/>
          <w:szCs w:val="32"/>
        </w:rPr>
        <w:t>и про окружение вокруг себя,</w:t>
      </w:r>
      <w:r w:rsidRPr="007A30D7">
        <w:rPr>
          <w:rFonts w:ascii="Times New Roman" w:eastAsia="Times New Roman" w:hAnsi="Times New Roman" w:cs="Times New Roman"/>
          <w:color w:val="000000"/>
          <w:sz w:val="32"/>
          <w:szCs w:val="32"/>
        </w:rPr>
        <w:t xml:space="preserve"> ребенок научится описывать свои эмоции и ощущения, а также правильно применять обороты речи в своих высказываниях.</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Во время чтения ска</w:t>
      </w:r>
      <w:r w:rsidRPr="00A70140">
        <w:rPr>
          <w:rFonts w:ascii="Times New Roman" w:eastAsia="Times New Roman" w:hAnsi="Times New Roman" w:cs="Times New Roman"/>
          <w:color w:val="000000"/>
          <w:sz w:val="32"/>
          <w:szCs w:val="32"/>
        </w:rPr>
        <w:t>зки, рассказа, предложите</w:t>
      </w:r>
      <w:r w:rsidRPr="007A30D7">
        <w:rPr>
          <w:rFonts w:ascii="Times New Roman" w:eastAsia="Times New Roman" w:hAnsi="Times New Roman" w:cs="Times New Roman"/>
          <w:color w:val="000000"/>
          <w:sz w:val="32"/>
          <w:szCs w:val="32"/>
        </w:rPr>
        <w:t xml:space="preserve"> описать картинку, которая там имеется. Задавайте наводящие вопросы, чтобы ребенок смог понять, чего от него ждут, а если случилась заминка – подскажите ему.</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Старайтесь больше читать стихи, сказки и другие литературные произведения, это способствует увеличению словарного запаса ребенка, помогает ему выработать навыки правильного построения предложения, а также развивает по</w:t>
      </w:r>
      <w:r w:rsidRPr="00A70140">
        <w:rPr>
          <w:rFonts w:ascii="Times New Roman" w:eastAsia="Times New Roman" w:hAnsi="Times New Roman" w:cs="Times New Roman"/>
          <w:color w:val="000000"/>
          <w:sz w:val="32"/>
          <w:szCs w:val="32"/>
        </w:rPr>
        <w:t>знавательные способности.</w:t>
      </w:r>
      <w:r w:rsidRPr="007A30D7">
        <w:rPr>
          <w:rFonts w:ascii="Times New Roman" w:eastAsia="Times New Roman" w:hAnsi="Times New Roman" w:cs="Times New Roman"/>
          <w:color w:val="000000"/>
          <w:sz w:val="32"/>
          <w:szCs w:val="32"/>
        </w:rPr>
        <w:t xml:space="preserve"> Разучива</w:t>
      </w:r>
      <w:r w:rsidRPr="00A70140">
        <w:rPr>
          <w:rFonts w:ascii="Times New Roman" w:eastAsia="Times New Roman" w:hAnsi="Times New Roman" w:cs="Times New Roman"/>
          <w:color w:val="000000"/>
          <w:sz w:val="32"/>
          <w:szCs w:val="32"/>
        </w:rPr>
        <w:t>йте с ребёнком стихи.</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В игровой форме приучайте</w:t>
      </w:r>
      <w:r w:rsidRPr="007A30D7">
        <w:rPr>
          <w:rFonts w:ascii="Times New Roman" w:eastAsia="Times New Roman" w:hAnsi="Times New Roman" w:cs="Times New Roman"/>
          <w:color w:val="000000"/>
          <w:sz w:val="32"/>
          <w:szCs w:val="32"/>
        </w:rPr>
        <w:t xml:space="preserve"> дошкольника к описанию предметов, которыми он пользуется в данный момент</w:t>
      </w:r>
      <w:r w:rsidRPr="00A70140">
        <w:rPr>
          <w:rFonts w:ascii="Times New Roman" w:eastAsia="Times New Roman" w:hAnsi="Times New Roman" w:cs="Times New Roman"/>
          <w:color w:val="000000"/>
          <w:sz w:val="32"/>
          <w:szCs w:val="32"/>
        </w:rPr>
        <w:t>.</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Отдельного внимания заслуживают игры-драматизации, способствующие не только развитию речи ребенка, но и формированию гармоничной, разносторонне развитой личности. Благодаря этому ребенок познает мир не только умом, но и сердцем, выражает собственное отношение к добру и злу. В процессе работы над выразительностью реплик персонажей незаметно активизируется словарь, совершенствуется звуковая культура речи, ее интонационный строй. Улучшаются диалогическая речь, ее грамматический строй.</w:t>
      </w:r>
    </w:p>
    <w:p w:rsidR="00A70140" w:rsidRPr="007A30D7" w:rsidRDefault="00A70140" w:rsidP="00A70140">
      <w:pPr>
        <w:shd w:val="clear" w:color="auto" w:fill="FFFFFF"/>
        <w:spacing w:after="0" w:line="240" w:lineRule="auto"/>
        <w:ind w:firstLine="709"/>
        <w:jc w:val="both"/>
        <w:textAlignment w:val="baseline"/>
        <w:rPr>
          <w:rFonts w:ascii="Times New Roman" w:eastAsia="Times New Roman" w:hAnsi="Times New Roman" w:cs="Times New Roman"/>
          <w:color w:val="181818"/>
          <w:sz w:val="32"/>
          <w:szCs w:val="32"/>
        </w:rPr>
      </w:pPr>
      <w:r w:rsidRPr="007A30D7">
        <w:rPr>
          <w:rFonts w:ascii="Times New Roman" w:eastAsia="Times New Roman" w:hAnsi="Times New Roman" w:cs="Times New Roman"/>
          <w:color w:val="000000"/>
          <w:sz w:val="32"/>
          <w:szCs w:val="32"/>
        </w:rPr>
        <w:t xml:space="preserve">Описанные методы позволяют быстро и качественно исправить ошибки в речи ребенка, обогатить его словарный запас, развить мышление, память, воображение, чувственное и эмоциональное восприятие, что в целом способствует формированию у него правильной, красивой речи. </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b/>
          <w:bCs/>
          <w:color w:val="C00000"/>
          <w:sz w:val="32"/>
          <w:szCs w:val="32"/>
        </w:rPr>
        <w:t>  </w:t>
      </w:r>
    </w:p>
    <w:p w:rsidR="00135520" w:rsidRDefault="00135520" w:rsidP="00A70140">
      <w:pPr>
        <w:shd w:val="clear" w:color="auto" w:fill="FFFFFF"/>
        <w:spacing w:after="0" w:line="273" w:lineRule="atLeast"/>
        <w:jc w:val="center"/>
        <w:rPr>
          <w:rFonts w:ascii="Times New Roman" w:eastAsia="Times New Roman" w:hAnsi="Times New Roman" w:cs="Times New Roman"/>
          <w:b/>
          <w:bCs/>
          <w:color w:val="FF0000"/>
          <w:sz w:val="32"/>
          <w:szCs w:val="32"/>
          <w:u w:val="single"/>
        </w:rPr>
      </w:pPr>
    </w:p>
    <w:p w:rsidR="00A70140" w:rsidRPr="007A30D7" w:rsidRDefault="00A70140" w:rsidP="00A70140">
      <w:pPr>
        <w:shd w:val="clear" w:color="auto" w:fill="FFFFFF"/>
        <w:spacing w:after="0" w:line="273" w:lineRule="atLeast"/>
        <w:jc w:val="center"/>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u w:val="single"/>
        </w:rPr>
        <w:lastRenderedPageBreak/>
        <w:t>Игры и упражнения для развития связной речи у дошкольников</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rPr>
        <w:t> </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A70140">
        <w:rPr>
          <w:rFonts w:ascii="Times New Roman" w:eastAsia="Times New Roman" w:hAnsi="Times New Roman" w:cs="Times New Roman"/>
          <w:color w:val="000000"/>
          <w:sz w:val="32"/>
          <w:szCs w:val="32"/>
        </w:rPr>
        <w:t> </w:t>
      </w:r>
      <w:r w:rsidRPr="00135520">
        <w:rPr>
          <w:rFonts w:ascii="Times New Roman" w:eastAsia="Times New Roman" w:hAnsi="Times New Roman" w:cs="Times New Roman"/>
          <w:b/>
          <w:bCs/>
          <w:color w:val="FF0000"/>
          <w:sz w:val="32"/>
          <w:szCs w:val="32"/>
        </w:rPr>
        <w:t>Игра «Что мы видим во дворе?»</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Вместе с ребенком посмотрите в окно. Поиграйте в игру «Кто больше увидит». По очереди перечисляйте то, что видно из вашего окна. Описывайте все увиденное в деталях.</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Если ребенку трудно описать предмет, помогите ему наводящими вопросами. «Ты увидел дом? Он низкий или высокий?». Игра способствует развитию активной речи, наблюдательности, пополнению словарного запаса. Что мы видели вчера?</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 xml:space="preserve">Вместе с ребенком вспомните, где вы были вчера, что делали, кого встречали, о чем разговаривали. Фиксируйте внимание на деталях. Игра способствует развитию памяти, внимания, наблюдательности, пополнению словарного запаса. </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rPr>
        <w:t>Упражнение «Назови действие»</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Ребёнок называет слова, обозначающие действия.</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Вам понадобится картинный материал и вопросы.</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Ребёнку задают вопросы:</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 Что делает ветерок? (Ласкает, напевает, дует, шумит).</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Какими словами можно сказать о том, что делает кошка? (Царапается, играет, мурлычет, мяукает).</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Что делает щенок?</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Что делает птичка?</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rPr>
        <w:t>Упражнение «Загадки»</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Отгадывание загадок активизирует словарь детей. Ребенок учится выделять существенные признаки предметов. Загадки расширяют кругозор детей, тренируют внимание и память, развивают наблюдательность и логическое </w:t>
      </w:r>
      <w:hyperlink r:id="rId5" w:tgtFrame="_blank" w:history="1">
        <w:r w:rsidRPr="00A70140">
          <w:rPr>
            <w:rFonts w:ascii="Times New Roman" w:eastAsia="Times New Roman" w:hAnsi="Times New Roman" w:cs="Times New Roman"/>
            <w:color w:val="000000"/>
            <w:sz w:val="32"/>
            <w:szCs w:val="32"/>
          </w:rPr>
          <w:t>мышление </w:t>
        </w:r>
      </w:hyperlink>
      <w:r w:rsidRPr="00A70140">
        <w:rPr>
          <w:rFonts w:ascii="Times New Roman" w:eastAsia="Times New Roman" w:hAnsi="Times New Roman" w:cs="Times New Roman"/>
          <w:color w:val="000000"/>
          <w:sz w:val="32"/>
          <w:szCs w:val="32"/>
        </w:rPr>
        <w:t>. В процессе отгадывания загадок детям следует задавать наводящие вопросы. Многие загадки рекомендуется заучить наизусть.</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b/>
          <w:bCs/>
          <w:color w:val="000000"/>
          <w:sz w:val="32"/>
          <w:szCs w:val="32"/>
        </w:rPr>
        <w:t> </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rPr>
        <w:t>Упражнение «Посмотри, что увидел, расскажи»</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Упражнение направлено на развитие связной речи и текстообразования.</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Ребенку показывается картинка, которую ему нужно внимательно рассмотреть. Через некоторое время картинку убирают. Затем ребенку предлагается ответить на вопросы: «Кто изображен на картинке?», «Во что одета девочка?»</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 xml:space="preserve">Затем ребенка следует попросить рассказать, что он понял по картинке. Конечно, сначала ребенок дает краткие ответы: «Видел девочку». Далее ребенку следует предложить описать </w:t>
      </w:r>
      <w:proofErr w:type="gramStart"/>
      <w:r w:rsidRPr="00A70140">
        <w:rPr>
          <w:rFonts w:ascii="Times New Roman" w:eastAsia="Times New Roman" w:hAnsi="Times New Roman" w:cs="Times New Roman"/>
          <w:color w:val="000000"/>
          <w:sz w:val="32"/>
          <w:szCs w:val="32"/>
        </w:rPr>
        <w:t>увиденное</w:t>
      </w:r>
      <w:proofErr w:type="gramEnd"/>
      <w:r w:rsidRPr="00A70140">
        <w:rPr>
          <w:rFonts w:ascii="Times New Roman" w:eastAsia="Times New Roman" w:hAnsi="Times New Roman" w:cs="Times New Roman"/>
          <w:color w:val="000000"/>
          <w:sz w:val="32"/>
          <w:szCs w:val="32"/>
        </w:rPr>
        <w:t xml:space="preserve"> более подробно. Если не удается получить развернутого ответа, можно предложить ребенку снова </w:t>
      </w:r>
      <w:r w:rsidRPr="00A70140">
        <w:rPr>
          <w:rFonts w:ascii="Times New Roman" w:eastAsia="Times New Roman" w:hAnsi="Times New Roman" w:cs="Times New Roman"/>
          <w:color w:val="000000"/>
          <w:sz w:val="32"/>
          <w:szCs w:val="32"/>
        </w:rPr>
        <w:lastRenderedPageBreak/>
        <w:t>посмотреть на картинку. Если и при непосредственном просматривании картинки ребенок затрудняется с описанием, следует предложить ему перерисовать картинку в альбом. При перерисовывании их следует раскрасить, что позволит ребенку отдельно воспринимать детали. Когда ребенок раскрасил картинку, следует задать ему ряд дополнительных вопросов, используя его рисунок:</w:t>
      </w:r>
    </w:p>
    <w:p w:rsidR="00A70140" w:rsidRPr="007A30D7" w:rsidRDefault="00A70140" w:rsidP="0013552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Какого цвета у мальчика брюки? Во что еще он одет? Какого цвета платье, туфли? Во что одета девочка? Что держит девочка? Зачем ей мяч? Чем больше вопросов будет задано, тем лучше будет подготовлен следующий этап работы: формирование сюжетной целостности рисунка.</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FF0000"/>
          <w:sz w:val="32"/>
          <w:szCs w:val="32"/>
        </w:rPr>
      </w:pPr>
      <w:r w:rsidRPr="00135520">
        <w:rPr>
          <w:rFonts w:ascii="Times New Roman" w:eastAsia="Times New Roman" w:hAnsi="Times New Roman" w:cs="Times New Roman"/>
          <w:b/>
          <w:bCs/>
          <w:color w:val="FF0000"/>
          <w:sz w:val="32"/>
          <w:szCs w:val="32"/>
        </w:rPr>
        <w:t>Игра «Угадай по описанию»</w:t>
      </w:r>
    </w:p>
    <w:p w:rsidR="00A70140" w:rsidRPr="007A30D7" w:rsidRDefault="00A70140" w:rsidP="00A7014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Для начала следует предложить ребёнку послушать описание и отгадать, что именно мы описываем. Например, лимон: «Этот фрукт желтого цвета. По форме он слегка продолговатый, на ощупь — шершавый. На вкус он кислый. От него чай становится вкуснее и полезнее».</w:t>
      </w:r>
    </w:p>
    <w:p w:rsidR="00A70140" w:rsidRPr="007A30D7" w:rsidRDefault="00A70140" w:rsidP="00135520">
      <w:pPr>
        <w:shd w:val="clear" w:color="auto" w:fill="FFFFFF"/>
        <w:spacing w:after="0" w:line="273" w:lineRule="atLeast"/>
        <w:ind w:firstLine="709"/>
        <w:jc w:val="both"/>
        <w:rPr>
          <w:rFonts w:ascii="Times New Roman" w:eastAsia="Times New Roman" w:hAnsi="Times New Roman" w:cs="Times New Roman"/>
          <w:color w:val="181818"/>
          <w:sz w:val="32"/>
          <w:szCs w:val="32"/>
        </w:rPr>
      </w:pPr>
      <w:r w:rsidRPr="00A70140">
        <w:rPr>
          <w:rFonts w:ascii="Times New Roman" w:eastAsia="Times New Roman" w:hAnsi="Times New Roman" w:cs="Times New Roman"/>
          <w:color w:val="000000"/>
          <w:sz w:val="32"/>
          <w:szCs w:val="32"/>
        </w:rPr>
        <w:t>Затем можно предложить ребёнку описать его любимую игрушку, животное в зоопарке, рыбку в аквариуме. И уже наступит ваша очередь угадывать, что или кого именно описывает ребёнок.</w:t>
      </w:r>
    </w:p>
    <w:p w:rsidR="00A70140" w:rsidRPr="00135520" w:rsidRDefault="00A70140" w:rsidP="00135520">
      <w:pPr>
        <w:pStyle w:val="text-center"/>
        <w:spacing w:before="0" w:beforeAutospacing="0" w:after="0" w:afterAutospacing="0"/>
        <w:rPr>
          <w:color w:val="FF0000"/>
          <w:sz w:val="32"/>
          <w:szCs w:val="32"/>
        </w:rPr>
      </w:pPr>
      <w:r w:rsidRPr="007A30D7">
        <w:rPr>
          <w:color w:val="181818"/>
          <w:sz w:val="32"/>
          <w:szCs w:val="32"/>
        </w:rPr>
        <w:t>         </w:t>
      </w:r>
      <w:r w:rsidRPr="00135520">
        <w:rPr>
          <w:rStyle w:val="a3"/>
          <w:color w:val="FF0000"/>
          <w:sz w:val="32"/>
          <w:szCs w:val="32"/>
        </w:rPr>
        <w:t>Игра «Вспомни случай»</w:t>
      </w:r>
    </w:p>
    <w:p w:rsidR="00A70140" w:rsidRPr="007A30D7" w:rsidRDefault="00A70140" w:rsidP="00135520">
      <w:pPr>
        <w:pStyle w:val="a4"/>
        <w:spacing w:before="0" w:beforeAutospacing="0" w:after="0" w:afterAutospacing="0"/>
        <w:rPr>
          <w:sz w:val="32"/>
          <w:szCs w:val="32"/>
        </w:rPr>
      </w:pPr>
      <w:r w:rsidRPr="00135520">
        <w:rPr>
          <w:sz w:val="32"/>
          <w:szCs w:val="32"/>
        </w:rPr>
        <w:t>Выберите с ребенком какое-​то событие, в котором вы вместе недавно участвовали. Например, как вы гуляли по набережной и смотрели праздничный салют. По очереди рассказывайте друг другу, что видели, что делали. Припоминайте как можно больше деталей.</w:t>
      </w:r>
    </w:p>
    <w:p w:rsidR="00A70140" w:rsidRPr="00135520" w:rsidRDefault="00135520" w:rsidP="00135520">
      <w:pPr>
        <w:pStyle w:val="text-center"/>
        <w:spacing w:before="0" w:beforeAutospacing="0" w:after="0" w:afterAutospacing="0"/>
        <w:rPr>
          <w:color w:val="FF0000"/>
          <w:sz w:val="32"/>
          <w:szCs w:val="32"/>
        </w:rPr>
      </w:pPr>
      <w:r>
        <w:rPr>
          <w:rStyle w:val="a3"/>
          <w:sz w:val="32"/>
          <w:szCs w:val="32"/>
        </w:rPr>
        <w:t xml:space="preserve">       </w:t>
      </w:r>
      <w:r w:rsidR="00A70140" w:rsidRPr="00135520">
        <w:rPr>
          <w:rStyle w:val="a3"/>
          <w:color w:val="FF0000"/>
          <w:sz w:val="32"/>
          <w:szCs w:val="32"/>
        </w:rPr>
        <w:t>Игра «Говорим по-​</w:t>
      </w:r>
      <w:proofErr w:type="gramStart"/>
      <w:r w:rsidR="00A70140" w:rsidRPr="00135520">
        <w:rPr>
          <w:rStyle w:val="a3"/>
          <w:color w:val="FF0000"/>
          <w:sz w:val="32"/>
          <w:szCs w:val="32"/>
        </w:rPr>
        <w:t>разному</w:t>
      </w:r>
      <w:proofErr w:type="gramEnd"/>
      <w:r w:rsidR="00A70140" w:rsidRPr="00135520">
        <w:rPr>
          <w:rStyle w:val="a3"/>
          <w:color w:val="FF0000"/>
          <w:sz w:val="32"/>
          <w:szCs w:val="32"/>
        </w:rPr>
        <w:t>»</w:t>
      </w:r>
    </w:p>
    <w:p w:rsidR="00A70140" w:rsidRPr="00135520" w:rsidRDefault="00A70140" w:rsidP="00135520">
      <w:pPr>
        <w:pStyle w:val="a4"/>
        <w:spacing w:before="0" w:beforeAutospacing="0" w:after="0" w:afterAutospacing="0"/>
        <w:rPr>
          <w:sz w:val="32"/>
          <w:szCs w:val="32"/>
        </w:rPr>
      </w:pPr>
      <w:r w:rsidRPr="00135520">
        <w:rPr>
          <w:sz w:val="32"/>
          <w:szCs w:val="32"/>
        </w:rPr>
        <w:t>Попробуйте один и тот же детский стишок прочитать сначала обычным голосом, потом очень быстро и очень медленно, басом и тоненьким голоском, делая ударение не на тех словах, на которых нужно. Изменив интонацию, можно безобидное стихотворение прочитать как страшную историю или как телевизионный репортаж.</w:t>
      </w:r>
    </w:p>
    <w:p w:rsidR="00135520" w:rsidRPr="00135520" w:rsidRDefault="00135520" w:rsidP="00135520">
      <w:pPr>
        <w:pStyle w:val="text-center"/>
        <w:spacing w:before="0" w:beforeAutospacing="0" w:after="0" w:afterAutospacing="0"/>
        <w:rPr>
          <w:color w:val="FF0000"/>
          <w:sz w:val="32"/>
          <w:szCs w:val="32"/>
        </w:rPr>
      </w:pPr>
      <w:r>
        <w:rPr>
          <w:rStyle w:val="a3"/>
          <w:sz w:val="32"/>
          <w:szCs w:val="32"/>
        </w:rPr>
        <w:t xml:space="preserve">        </w:t>
      </w:r>
      <w:r w:rsidRPr="00135520">
        <w:rPr>
          <w:rStyle w:val="a3"/>
          <w:color w:val="FF0000"/>
          <w:sz w:val="32"/>
          <w:szCs w:val="32"/>
        </w:rPr>
        <w:t>Игра «Чем закончилось?»</w:t>
      </w:r>
    </w:p>
    <w:p w:rsidR="00135520" w:rsidRDefault="00135520" w:rsidP="00135520">
      <w:pPr>
        <w:pStyle w:val="a4"/>
        <w:spacing w:before="0" w:beforeAutospacing="0" w:after="0" w:afterAutospacing="0"/>
        <w:rPr>
          <w:sz w:val="32"/>
          <w:szCs w:val="32"/>
        </w:rPr>
      </w:pPr>
      <w:r w:rsidRPr="00135520">
        <w:rPr>
          <w:sz w:val="32"/>
          <w:szCs w:val="32"/>
        </w:rPr>
        <w:t>Одним из способов развития связной речи может стать просмотр мультфильмов. Начните вместе с малышом смотреть интересный мультфильм, а на самом захватывающем месте «вспомните» про неотложное дело, которое вы должны сделать именно сейчас, но попросите ребенка рассказать вам позже, что произойдет дальше в мультфильме и чем он закончится. Не забудьте поблагодарить вашего рассказчика!</w:t>
      </w:r>
    </w:p>
    <w:p w:rsidR="00331300" w:rsidRPr="00135520" w:rsidRDefault="00331300" w:rsidP="00135520">
      <w:pPr>
        <w:pStyle w:val="a4"/>
        <w:spacing w:before="0" w:beforeAutospacing="0" w:after="0" w:afterAutospacing="0"/>
        <w:rPr>
          <w:sz w:val="32"/>
          <w:szCs w:val="32"/>
        </w:rPr>
      </w:pPr>
    </w:p>
    <w:p w:rsidR="00A70140" w:rsidRPr="00A70140" w:rsidRDefault="00A70140" w:rsidP="00135520">
      <w:pPr>
        <w:tabs>
          <w:tab w:val="left" w:pos="1084"/>
        </w:tabs>
        <w:spacing w:after="0"/>
        <w:rPr>
          <w:rFonts w:ascii="Times New Roman" w:hAnsi="Times New Roman" w:cs="Times New Roman"/>
          <w:sz w:val="32"/>
          <w:szCs w:val="32"/>
        </w:rPr>
      </w:pPr>
    </w:p>
    <w:p w:rsidR="00A70140" w:rsidRPr="00A70140" w:rsidRDefault="00A70140" w:rsidP="00A70140">
      <w:pPr>
        <w:tabs>
          <w:tab w:val="left" w:pos="1084"/>
        </w:tabs>
        <w:rPr>
          <w:rFonts w:ascii="Times New Roman" w:hAnsi="Times New Roman" w:cs="Times New Roman"/>
          <w:sz w:val="32"/>
          <w:szCs w:val="32"/>
        </w:rPr>
      </w:pPr>
    </w:p>
    <w:p w:rsidR="00135520" w:rsidRPr="00A70140" w:rsidRDefault="00135520">
      <w:pPr>
        <w:rPr>
          <w:rFonts w:ascii="Times New Roman" w:hAnsi="Times New Roman" w:cs="Times New Roman"/>
          <w:sz w:val="32"/>
          <w:szCs w:val="32"/>
        </w:rPr>
      </w:pPr>
    </w:p>
    <w:sectPr w:rsidR="00135520" w:rsidRPr="00A70140" w:rsidSect="00101B46">
      <w:pgSz w:w="11906" w:h="16838"/>
      <w:pgMar w:top="426" w:right="850" w:bottom="113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oofState w:spelling="clean" w:grammar="clean"/>
  <w:defaultTabStop w:val="708"/>
  <w:characterSpacingControl w:val="doNotCompress"/>
  <w:compat>
    <w:useFELayout/>
  </w:compat>
  <w:rsids>
    <w:rsidRoot w:val="00A70140"/>
    <w:rsid w:val="00135520"/>
    <w:rsid w:val="00331300"/>
    <w:rsid w:val="00A701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center">
    <w:name w:val="text-center"/>
    <w:basedOn w:val="a"/>
    <w:rsid w:val="00A70140"/>
    <w:pPr>
      <w:spacing w:before="100" w:beforeAutospacing="1" w:after="100" w:afterAutospacing="1" w:line="240" w:lineRule="auto"/>
    </w:pPr>
    <w:rPr>
      <w:rFonts w:ascii="Times New Roman" w:eastAsia="Times New Roman" w:hAnsi="Times New Roman" w:cs="Times New Roman"/>
      <w:sz w:val="24"/>
      <w:szCs w:val="24"/>
    </w:rPr>
  </w:style>
  <w:style w:type="character" w:styleId="a3">
    <w:name w:val="Strong"/>
    <w:basedOn w:val="a0"/>
    <w:uiPriority w:val="22"/>
    <w:qFormat/>
    <w:rsid w:val="00A70140"/>
    <w:rPr>
      <w:b/>
      <w:bCs/>
    </w:rPr>
  </w:style>
  <w:style w:type="paragraph" w:styleId="a4">
    <w:name w:val="Normal (Web)"/>
    <w:basedOn w:val="a"/>
    <w:uiPriority w:val="99"/>
    <w:unhideWhenUsed/>
    <w:rsid w:val="00A70140"/>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1355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355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4549004">
      <w:bodyDiv w:val="1"/>
      <w:marLeft w:val="0"/>
      <w:marRight w:val="0"/>
      <w:marTop w:val="0"/>
      <w:marBottom w:val="0"/>
      <w:divBdr>
        <w:top w:val="none" w:sz="0" w:space="0" w:color="auto"/>
        <w:left w:val="none" w:sz="0" w:space="0" w:color="auto"/>
        <w:bottom w:val="none" w:sz="0" w:space="0" w:color="auto"/>
        <w:right w:val="none" w:sz="0" w:space="0" w:color="auto"/>
      </w:divBdr>
    </w:div>
    <w:div w:id="1295671188">
      <w:bodyDiv w:val="1"/>
      <w:marLeft w:val="0"/>
      <w:marRight w:val="0"/>
      <w:marTop w:val="0"/>
      <w:marBottom w:val="0"/>
      <w:divBdr>
        <w:top w:val="none" w:sz="0" w:space="0" w:color="auto"/>
        <w:left w:val="none" w:sz="0" w:space="0" w:color="auto"/>
        <w:bottom w:val="none" w:sz="0" w:space="0" w:color="auto"/>
        <w:right w:val="none" w:sz="0" w:space="0" w:color="auto"/>
      </w:divBdr>
    </w:div>
    <w:div w:id="1312054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google.com/url?q=http://infourok.ru/go.html?href%3Dhttp%253A%252F%252Fkids.wikimart.ru%252Ftoy_creation_development%252Fdevelopment%252Faids%252Fmodel%252F25816440%253FrecommendedOfferId%253D83521296&amp;sa=D&amp;ust=1547894384806000"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1016</Words>
  <Characters>5793</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2025-03-16T02:51:00Z</dcterms:created>
  <dcterms:modified xsi:type="dcterms:W3CDTF">2025-03-16T03:15:00Z</dcterms:modified>
</cp:coreProperties>
</file>